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1792" w14:textId="4B4BC195" w:rsidR="00313D02" w:rsidRDefault="00313D02" w:rsidP="00FA311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 xml:space="preserve">The Queensland Government is committed to continuing to implement the significant reform agenda proposed by the Royal Commission into Institutional Responses to Child Sexual Abuse (Royal Commission). This includes </w:t>
      </w:r>
      <w:r w:rsidRPr="0059353A">
        <w:t xml:space="preserve">better prevention and responses to child sexual abuse and improved support and access to justice for those with lived experience of </w:t>
      </w:r>
      <w:r>
        <w:t>institutional child sexual abuse</w:t>
      </w:r>
      <w:r w:rsidRPr="0059353A">
        <w:t>.</w:t>
      </w:r>
    </w:p>
    <w:p w14:paraId="16AE7503" w14:textId="3E69AF10" w:rsidR="00EB362A" w:rsidRDefault="00863554" w:rsidP="00FA311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>The</w:t>
      </w:r>
      <w:r w:rsidR="00837FAE" w:rsidRPr="00837FAE">
        <w:t xml:space="preserve"> </w:t>
      </w:r>
      <w:r w:rsidR="00A31D41" w:rsidRPr="00A31D41">
        <w:t xml:space="preserve">Queensland Government fourth annual progress report – Royal Commission into Institutional Responses to Child Sexual Abuse </w:t>
      </w:r>
      <w:r w:rsidR="00837FAE">
        <w:t>(</w:t>
      </w:r>
      <w:r w:rsidR="00082849">
        <w:t>Annual</w:t>
      </w:r>
      <w:r>
        <w:t xml:space="preserve"> </w:t>
      </w:r>
      <w:r w:rsidR="0059353A">
        <w:t>R</w:t>
      </w:r>
      <w:r>
        <w:t>eport</w:t>
      </w:r>
      <w:r w:rsidR="00837FAE">
        <w:t>)</w:t>
      </w:r>
      <w:r>
        <w:t xml:space="preserve"> </w:t>
      </w:r>
      <w:r w:rsidR="0059353A">
        <w:t>sets out the positive progress the Queensland Government has made to implement Royal Commission recommendations over 202</w:t>
      </w:r>
      <w:r w:rsidR="0050332B">
        <w:t>1</w:t>
      </w:r>
      <w:r w:rsidR="00336C20">
        <w:t xml:space="preserve">. </w:t>
      </w:r>
    </w:p>
    <w:p w14:paraId="2F59B9DE" w14:textId="4B7C1F3C" w:rsidR="00E52FA9" w:rsidRDefault="0059353A" w:rsidP="00FA311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 xml:space="preserve">The </w:t>
      </w:r>
      <w:r w:rsidR="00A31D41">
        <w:t xml:space="preserve">Annual Report </w:t>
      </w:r>
      <w:r>
        <w:t xml:space="preserve">outlines </w:t>
      </w:r>
      <w:r w:rsidR="00313D02">
        <w:t>k</w:t>
      </w:r>
      <w:r w:rsidR="00A00FD2">
        <w:t xml:space="preserve">ey achievements </w:t>
      </w:r>
      <w:r w:rsidR="00EB362A">
        <w:t>includ</w:t>
      </w:r>
      <w:r w:rsidR="00313D02">
        <w:t>ing</w:t>
      </w:r>
      <w:r w:rsidR="00EB362A">
        <w:t xml:space="preserve">: </w:t>
      </w:r>
    </w:p>
    <w:p w14:paraId="3F6C89B1" w14:textId="09F34B8C" w:rsidR="00D85815" w:rsidRPr="00D85815" w:rsidRDefault="00D85815" w:rsidP="00FA3117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both"/>
      </w:pPr>
      <w:r>
        <w:t xml:space="preserve">Finalising the </w:t>
      </w:r>
      <w:r w:rsidRPr="00D85815">
        <w:rPr>
          <w:i/>
          <w:iCs/>
        </w:rPr>
        <w:t>National Strategy to Prevent and Respond to Child Sexual Abuse</w:t>
      </w:r>
      <w:r>
        <w:t xml:space="preserve"> and releasing </w:t>
      </w:r>
      <w:r w:rsidRPr="00D85815">
        <w:rPr>
          <w:i/>
          <w:iCs/>
        </w:rPr>
        <w:t xml:space="preserve">Safe and Supported: The </w:t>
      </w:r>
      <w:r>
        <w:rPr>
          <w:i/>
          <w:iCs/>
        </w:rPr>
        <w:t>N</w:t>
      </w:r>
      <w:r w:rsidRPr="00D85815">
        <w:rPr>
          <w:i/>
          <w:iCs/>
        </w:rPr>
        <w:t>ational Framework for Protecting Australia’s Children</w:t>
      </w:r>
    </w:p>
    <w:p w14:paraId="55A5F68D" w14:textId="395DE1DD" w:rsidR="00D85815" w:rsidRDefault="00D85815" w:rsidP="00FA3117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both"/>
      </w:pPr>
      <w:r>
        <w:t xml:space="preserve">Developing a new framework and suite of resources for online safety in Queensland schools </w:t>
      </w:r>
    </w:p>
    <w:p w14:paraId="05D1E507" w14:textId="20068A2F" w:rsidR="00D85815" w:rsidRDefault="00D85815" w:rsidP="00FA3117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both"/>
      </w:pPr>
      <w:r>
        <w:t xml:space="preserve">Implementing the new failure to report </w:t>
      </w:r>
      <w:r w:rsidR="00336C20">
        <w:t xml:space="preserve">child sexual abuse </w:t>
      </w:r>
      <w:r>
        <w:t xml:space="preserve">and failure to protect </w:t>
      </w:r>
      <w:r w:rsidR="00336C20">
        <w:t xml:space="preserve">a child from sexual abuse </w:t>
      </w:r>
      <w:r>
        <w:t>criminal offences, which commenced in July 2021</w:t>
      </w:r>
    </w:p>
    <w:p w14:paraId="5A7F73B9" w14:textId="57B473D9" w:rsidR="00FE6A03" w:rsidRDefault="00FE6A03" w:rsidP="00FA3117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both"/>
      </w:pPr>
      <w:r>
        <w:t xml:space="preserve">Implementing reforms within the child protection system, including in relation to carer screening, supporting children in care with </w:t>
      </w:r>
      <w:r w:rsidR="00C674FE">
        <w:t xml:space="preserve">harmful sexual </w:t>
      </w:r>
      <w:r>
        <w:t>behaviours, and support for foster and kinship carers</w:t>
      </w:r>
    </w:p>
    <w:p w14:paraId="7F0A905C" w14:textId="4EFCDC0C" w:rsidR="00FE6A03" w:rsidRDefault="00FE6A03" w:rsidP="00FA3117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both"/>
      </w:pPr>
      <w:r>
        <w:t>Enhancing the Blue Card system, including by reducing the processing time for applications and introducing legislation to further enhance the protections provided by the system</w:t>
      </w:r>
    </w:p>
    <w:p w14:paraId="1B2F6D91" w14:textId="47FE499D" w:rsidR="00FE6A03" w:rsidRDefault="00FE6A03" w:rsidP="00FA3117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both"/>
      </w:pPr>
      <w:r>
        <w:t>Piloting an intermediary scheme in Brisbane and Cairns</w:t>
      </w:r>
    </w:p>
    <w:p w14:paraId="015AE7C0" w14:textId="35EFFCB9" w:rsidR="00FE6A03" w:rsidRDefault="00FE6A03" w:rsidP="00FA3117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both"/>
      </w:pPr>
      <w:r>
        <w:t>Strengthening police responses to victims of child sexual abuse, with a particular focus on encouraging the reporting of child sexual abuse among Aboriginal and Torres Strait Islander communities</w:t>
      </w:r>
      <w:r w:rsidR="00336C20">
        <w:t>,</w:t>
      </w:r>
      <w:r>
        <w:t xml:space="preserve"> and prisoners and former prisoners.</w:t>
      </w:r>
    </w:p>
    <w:p w14:paraId="7FF251D9" w14:textId="6C021CB8" w:rsidR="007943CC" w:rsidRDefault="00020C98" w:rsidP="00FA311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3"/>
          <w:u w:val="single"/>
        </w:rPr>
        <w:t>Cabinet approved</w:t>
      </w:r>
      <w:r w:rsidRPr="0027532A">
        <w:rPr>
          <w:spacing w:val="-3"/>
        </w:rPr>
        <w:t xml:space="preserve"> </w:t>
      </w:r>
      <w:r>
        <w:t>the</w:t>
      </w:r>
      <w:r w:rsidR="00E52FA9">
        <w:t xml:space="preserve"> </w:t>
      </w:r>
      <w:r w:rsidR="00717AD2">
        <w:t>Queensland Government f</w:t>
      </w:r>
      <w:r w:rsidR="00B1474E">
        <w:t>ourth</w:t>
      </w:r>
      <w:r w:rsidR="00B1474E" w:rsidRPr="00A33A33">
        <w:t xml:space="preserve"> </w:t>
      </w:r>
      <w:r w:rsidR="00717AD2">
        <w:t>a</w:t>
      </w:r>
      <w:r w:rsidR="00B1474E" w:rsidRPr="00A33A33">
        <w:t xml:space="preserve">nnual </w:t>
      </w:r>
      <w:r w:rsidR="00717AD2">
        <w:t>progress r</w:t>
      </w:r>
      <w:r w:rsidR="00B1474E" w:rsidRPr="00A33A33">
        <w:t xml:space="preserve">eport </w:t>
      </w:r>
      <w:r w:rsidR="00717AD2">
        <w:t xml:space="preserve">– </w:t>
      </w:r>
      <w:r w:rsidR="00B1474E" w:rsidRPr="00A33A33">
        <w:t xml:space="preserve">Royal Commission into Institutional Responses to Child Sexual Abuse </w:t>
      </w:r>
      <w:r w:rsidR="00B1474E">
        <w:t xml:space="preserve">be tabled in the Legislative Assembly </w:t>
      </w:r>
      <w:r w:rsidR="00B1474E" w:rsidRPr="00A33A33">
        <w:t>by the Minister for Children and Youth Justice and Minister for Multicultural Affairs</w:t>
      </w:r>
      <w:r w:rsidR="00C674FE">
        <w:t>.</w:t>
      </w:r>
    </w:p>
    <w:p w14:paraId="72952883" w14:textId="247B8972" w:rsidR="003637A2" w:rsidRPr="00336C20" w:rsidRDefault="00020C98" w:rsidP="00FA3117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5" w:right="6" w:hanging="425"/>
        <w:jc w:val="both"/>
        <w:rPr>
          <w:i/>
        </w:rPr>
      </w:pPr>
      <w:r w:rsidRPr="00336C20">
        <w:rPr>
          <w:i/>
          <w:u w:val="single"/>
        </w:rPr>
        <w:t>Attachment</w:t>
      </w:r>
      <w:r w:rsidR="00FA3117">
        <w:rPr>
          <w:iCs/>
        </w:rPr>
        <w:t>:</w:t>
      </w:r>
    </w:p>
    <w:p w14:paraId="0621865F" w14:textId="21E93DB8" w:rsidR="0002203F" w:rsidRPr="00336C20" w:rsidRDefault="001F73E7" w:rsidP="00825A04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both"/>
      </w:pPr>
      <w:hyperlink r:id="rId9" w:history="1">
        <w:r w:rsidR="00E52FA9" w:rsidRPr="00B82E72">
          <w:rPr>
            <w:rStyle w:val="Hyperlink"/>
          </w:rPr>
          <w:t xml:space="preserve">The </w:t>
        </w:r>
        <w:r w:rsidR="00717AD2" w:rsidRPr="00B82E72">
          <w:rPr>
            <w:rStyle w:val="Hyperlink"/>
          </w:rPr>
          <w:t>Queensland Government fourth annual progress report – Royal Commission into Institutional Responses to Child Sexual Abuse</w:t>
        </w:r>
      </w:hyperlink>
      <w:r w:rsidR="00717AD2" w:rsidRPr="00A33A33">
        <w:t xml:space="preserve"> </w:t>
      </w:r>
    </w:p>
    <w:sectPr w:rsidR="0002203F" w:rsidRPr="00336C20" w:rsidSect="00470124">
      <w:headerReference w:type="default" r:id="rId10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90CD" w14:textId="77777777" w:rsidR="006D64EE" w:rsidRDefault="006D64EE" w:rsidP="008900A7">
      <w:r>
        <w:separator/>
      </w:r>
    </w:p>
  </w:endnote>
  <w:endnote w:type="continuationSeparator" w:id="0">
    <w:p w14:paraId="13335FD5" w14:textId="77777777" w:rsidR="006D64EE" w:rsidRDefault="006D64EE" w:rsidP="0089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D142" w14:textId="77777777" w:rsidR="006D64EE" w:rsidRDefault="006D64EE" w:rsidP="008900A7">
      <w:r>
        <w:separator/>
      </w:r>
    </w:p>
  </w:footnote>
  <w:footnote w:type="continuationSeparator" w:id="0">
    <w:p w14:paraId="0E1D96DC" w14:textId="77777777" w:rsidR="006D64EE" w:rsidRDefault="006D64EE" w:rsidP="0089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33CE" w14:textId="77777777" w:rsidR="008900A7" w:rsidRPr="00937A4A" w:rsidRDefault="008900A7" w:rsidP="008900A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7FC33D6C" w14:textId="77777777" w:rsidR="008900A7" w:rsidRPr="00937A4A" w:rsidRDefault="008900A7" w:rsidP="008900A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00186567" w14:textId="05CC5538" w:rsidR="008900A7" w:rsidRPr="00937A4A" w:rsidRDefault="008900A7" w:rsidP="008900A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432138">
      <w:rPr>
        <w:b/>
      </w:rPr>
      <w:t>March 2022</w:t>
    </w:r>
  </w:p>
  <w:p w14:paraId="42F6DBFC" w14:textId="5915E6B0" w:rsidR="008900A7" w:rsidRPr="00825A04" w:rsidRDefault="003752B1" w:rsidP="008900A7">
    <w:pPr>
      <w:pStyle w:val="Header"/>
      <w:spacing w:before="120"/>
      <w:rPr>
        <w:b/>
        <w:u w:val="single"/>
      </w:rPr>
    </w:pPr>
    <w:r w:rsidRPr="00825A04">
      <w:rPr>
        <w:b/>
        <w:u w:val="single"/>
      </w:rPr>
      <w:t>Queensland Government fourth annual progress report – Royal Commission into Institutional Responses to Child Sexual Abuse</w:t>
    </w:r>
  </w:p>
  <w:p w14:paraId="13623BE7" w14:textId="130AECB1" w:rsidR="008900A7" w:rsidRPr="00825A04" w:rsidRDefault="003752B1" w:rsidP="008900A7">
    <w:pPr>
      <w:pStyle w:val="Header"/>
      <w:spacing w:before="120"/>
      <w:rPr>
        <w:b/>
        <w:u w:val="single"/>
      </w:rPr>
    </w:pPr>
    <w:r w:rsidRPr="00825A04">
      <w:rPr>
        <w:b/>
        <w:u w:val="single"/>
      </w:rPr>
      <w:t>Minister for Children and Youth Justice and Minister for Multicultural Affairs</w:t>
    </w:r>
  </w:p>
  <w:p w14:paraId="72BCA7B1" w14:textId="77777777" w:rsidR="008900A7" w:rsidRDefault="008900A7" w:rsidP="00825A0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D4CD3"/>
    <w:multiLevelType w:val="hybridMultilevel"/>
    <w:tmpl w:val="1FE4E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356CD"/>
    <w:multiLevelType w:val="hybridMultilevel"/>
    <w:tmpl w:val="827E8CD2"/>
    <w:lvl w:ilvl="0" w:tplc="E0D83A40">
      <w:start w:val="1"/>
      <w:numFmt w:val="decimal"/>
      <w:lvlText w:val="%1."/>
      <w:lvlJc w:val="left"/>
      <w:pPr>
        <w:ind w:left="694" w:hanging="361"/>
      </w:pPr>
      <w:rPr>
        <w:rFonts w:ascii="Arial" w:eastAsia="Arial" w:hAnsi="Arial" w:cs="Arial" w:hint="default"/>
        <w:i w:val="0"/>
        <w:spacing w:val="-4"/>
        <w:w w:val="99"/>
        <w:sz w:val="22"/>
        <w:szCs w:val="22"/>
      </w:rPr>
    </w:lvl>
    <w:lvl w:ilvl="1" w:tplc="3C16618E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2" w:tplc="16D4260E">
      <w:numFmt w:val="bullet"/>
      <w:lvlText w:val="•"/>
      <w:lvlJc w:val="left"/>
      <w:pPr>
        <w:ind w:left="1140" w:hanging="361"/>
      </w:pPr>
      <w:rPr>
        <w:rFonts w:hint="default"/>
      </w:rPr>
    </w:lvl>
    <w:lvl w:ilvl="3" w:tplc="3722649E">
      <w:numFmt w:val="bullet"/>
      <w:lvlText w:val="•"/>
      <w:lvlJc w:val="left"/>
      <w:pPr>
        <w:ind w:left="2285" w:hanging="361"/>
      </w:pPr>
      <w:rPr>
        <w:rFonts w:hint="default"/>
      </w:rPr>
    </w:lvl>
    <w:lvl w:ilvl="4" w:tplc="786C3FD2">
      <w:numFmt w:val="bullet"/>
      <w:lvlText w:val="•"/>
      <w:lvlJc w:val="left"/>
      <w:pPr>
        <w:ind w:left="3431" w:hanging="361"/>
      </w:pPr>
      <w:rPr>
        <w:rFonts w:hint="default"/>
      </w:rPr>
    </w:lvl>
    <w:lvl w:ilvl="5" w:tplc="C8B66920">
      <w:numFmt w:val="bullet"/>
      <w:lvlText w:val="•"/>
      <w:lvlJc w:val="left"/>
      <w:pPr>
        <w:ind w:left="4576" w:hanging="361"/>
      </w:pPr>
      <w:rPr>
        <w:rFonts w:hint="default"/>
      </w:rPr>
    </w:lvl>
    <w:lvl w:ilvl="6" w:tplc="59BCEC12">
      <w:numFmt w:val="bullet"/>
      <w:lvlText w:val="•"/>
      <w:lvlJc w:val="left"/>
      <w:pPr>
        <w:ind w:left="5722" w:hanging="361"/>
      </w:pPr>
      <w:rPr>
        <w:rFonts w:hint="default"/>
      </w:rPr>
    </w:lvl>
    <w:lvl w:ilvl="7" w:tplc="19FAED18">
      <w:numFmt w:val="bullet"/>
      <w:lvlText w:val="•"/>
      <w:lvlJc w:val="left"/>
      <w:pPr>
        <w:ind w:left="6867" w:hanging="361"/>
      </w:pPr>
      <w:rPr>
        <w:rFonts w:hint="default"/>
      </w:rPr>
    </w:lvl>
    <w:lvl w:ilvl="8" w:tplc="715E8C88">
      <w:numFmt w:val="bullet"/>
      <w:lvlText w:val="•"/>
      <w:lvlJc w:val="left"/>
      <w:pPr>
        <w:ind w:left="8013" w:hanging="361"/>
      </w:pPr>
      <w:rPr>
        <w:rFonts w:hint="default"/>
      </w:rPr>
    </w:lvl>
  </w:abstractNum>
  <w:abstractNum w:abstractNumId="2" w15:restartNumberingAfterBreak="0">
    <w:nsid w:val="262D3895"/>
    <w:multiLevelType w:val="multilevel"/>
    <w:tmpl w:val="D5DE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687508">
    <w:abstractNumId w:val="1"/>
  </w:num>
  <w:num w:numId="2" w16cid:durableId="1439334198">
    <w:abstractNumId w:val="2"/>
  </w:num>
  <w:num w:numId="3" w16cid:durableId="45707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A2"/>
    <w:rsid w:val="00020C98"/>
    <w:rsid w:val="0002203F"/>
    <w:rsid w:val="00033AE6"/>
    <w:rsid w:val="0008047C"/>
    <w:rsid w:val="00082849"/>
    <w:rsid w:val="000969B4"/>
    <w:rsid w:val="000D171A"/>
    <w:rsid w:val="000D3FAB"/>
    <w:rsid w:val="000E20CF"/>
    <w:rsid w:val="000F082F"/>
    <w:rsid w:val="000F4FE0"/>
    <w:rsid w:val="00156EDE"/>
    <w:rsid w:val="00160AAF"/>
    <w:rsid w:val="001D5E17"/>
    <w:rsid w:val="001E2EDA"/>
    <w:rsid w:val="001F73E7"/>
    <w:rsid w:val="00242461"/>
    <w:rsid w:val="0027532A"/>
    <w:rsid w:val="00282C15"/>
    <w:rsid w:val="002A118A"/>
    <w:rsid w:val="002B39D4"/>
    <w:rsid w:val="002F49F5"/>
    <w:rsid w:val="00313D02"/>
    <w:rsid w:val="00336C20"/>
    <w:rsid w:val="003637A2"/>
    <w:rsid w:val="0037443F"/>
    <w:rsid w:val="003752B1"/>
    <w:rsid w:val="00382E81"/>
    <w:rsid w:val="003D01B4"/>
    <w:rsid w:val="003F6089"/>
    <w:rsid w:val="00403C3C"/>
    <w:rsid w:val="00406A58"/>
    <w:rsid w:val="00430933"/>
    <w:rsid w:val="00432138"/>
    <w:rsid w:val="00470124"/>
    <w:rsid w:val="0048285D"/>
    <w:rsid w:val="004976A6"/>
    <w:rsid w:val="004C542C"/>
    <w:rsid w:val="004D38CD"/>
    <w:rsid w:val="004E103A"/>
    <w:rsid w:val="0050332B"/>
    <w:rsid w:val="0053668F"/>
    <w:rsid w:val="0055732F"/>
    <w:rsid w:val="00562E9E"/>
    <w:rsid w:val="0059353A"/>
    <w:rsid w:val="005A48DA"/>
    <w:rsid w:val="005B0F9B"/>
    <w:rsid w:val="005C20D7"/>
    <w:rsid w:val="005C6648"/>
    <w:rsid w:val="006734F8"/>
    <w:rsid w:val="00696BE1"/>
    <w:rsid w:val="006D64EE"/>
    <w:rsid w:val="006F2AE1"/>
    <w:rsid w:val="007059C9"/>
    <w:rsid w:val="007128D4"/>
    <w:rsid w:val="00717AD2"/>
    <w:rsid w:val="00726339"/>
    <w:rsid w:val="0072709A"/>
    <w:rsid w:val="0074088F"/>
    <w:rsid w:val="0074711E"/>
    <w:rsid w:val="00786D96"/>
    <w:rsid w:val="007943CC"/>
    <w:rsid w:val="007A2B8F"/>
    <w:rsid w:val="007A6788"/>
    <w:rsid w:val="007C4743"/>
    <w:rsid w:val="007F242B"/>
    <w:rsid w:val="00825A04"/>
    <w:rsid w:val="0083200E"/>
    <w:rsid w:val="00837FAE"/>
    <w:rsid w:val="00853D20"/>
    <w:rsid w:val="00863554"/>
    <w:rsid w:val="00885F4E"/>
    <w:rsid w:val="008900A7"/>
    <w:rsid w:val="008B1AF5"/>
    <w:rsid w:val="008D5F1C"/>
    <w:rsid w:val="008E0B57"/>
    <w:rsid w:val="00942818"/>
    <w:rsid w:val="009B5AB7"/>
    <w:rsid w:val="00A00FD2"/>
    <w:rsid w:val="00A31D41"/>
    <w:rsid w:val="00A354D3"/>
    <w:rsid w:val="00A93A3D"/>
    <w:rsid w:val="00AE0981"/>
    <w:rsid w:val="00AF0BB8"/>
    <w:rsid w:val="00B1160B"/>
    <w:rsid w:val="00B1474E"/>
    <w:rsid w:val="00B263AE"/>
    <w:rsid w:val="00B82E72"/>
    <w:rsid w:val="00B87F76"/>
    <w:rsid w:val="00BA1FA5"/>
    <w:rsid w:val="00BD011C"/>
    <w:rsid w:val="00BD6226"/>
    <w:rsid w:val="00BF19F6"/>
    <w:rsid w:val="00C12BDB"/>
    <w:rsid w:val="00C31A38"/>
    <w:rsid w:val="00C53371"/>
    <w:rsid w:val="00C60F63"/>
    <w:rsid w:val="00C674FE"/>
    <w:rsid w:val="00C85DA2"/>
    <w:rsid w:val="00C918DA"/>
    <w:rsid w:val="00C96213"/>
    <w:rsid w:val="00CB6194"/>
    <w:rsid w:val="00CD375A"/>
    <w:rsid w:val="00CE667C"/>
    <w:rsid w:val="00D03F9B"/>
    <w:rsid w:val="00D22C35"/>
    <w:rsid w:val="00D72B6C"/>
    <w:rsid w:val="00D85815"/>
    <w:rsid w:val="00D92B45"/>
    <w:rsid w:val="00DA24A3"/>
    <w:rsid w:val="00DA6B77"/>
    <w:rsid w:val="00DC4513"/>
    <w:rsid w:val="00E52FA9"/>
    <w:rsid w:val="00E6061D"/>
    <w:rsid w:val="00EB362A"/>
    <w:rsid w:val="00ED1521"/>
    <w:rsid w:val="00EE6682"/>
    <w:rsid w:val="00F32AB8"/>
    <w:rsid w:val="00F45F00"/>
    <w:rsid w:val="00F65766"/>
    <w:rsid w:val="00F72BBC"/>
    <w:rsid w:val="00F87938"/>
    <w:rsid w:val="00F91AFE"/>
    <w:rsid w:val="00FA1C85"/>
    <w:rsid w:val="00FA3117"/>
    <w:rsid w:val="00FD5F5B"/>
    <w:rsid w:val="00FE5236"/>
    <w:rsid w:val="00FE6A03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16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96" w:right="851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1"/>
      <w:ind w:left="334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Recommendation,List Paragraph11,bullet point list,Bullet point,Bulleted Para,NFP GP Bulleted List,FooterText,numbered,Paragraphe de liste1,Bulletr List Paragraph,列出段落,列出段落1,List Paragraph2,List Paragraph21,Listeafsnit1,Parágrafo da Lista1"/>
    <w:basedOn w:val="Normal"/>
    <w:link w:val="ListParagraphChar"/>
    <w:uiPriority w:val="34"/>
    <w:qFormat/>
    <w:pPr>
      <w:spacing w:before="118"/>
      <w:ind w:left="69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0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8F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9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9C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9C9"/>
    <w:rPr>
      <w:rFonts w:ascii="Arial" w:eastAsia="Arial" w:hAnsi="Arial" w:cs="Arial"/>
      <w:b/>
      <w:bCs/>
      <w:sz w:val="20"/>
      <w:szCs w:val="20"/>
    </w:rPr>
  </w:style>
  <w:style w:type="character" w:customStyle="1" w:styleId="ListParagraphChar">
    <w:name w:val="List Paragraph Char"/>
    <w:aliases w:val="Recommendation Char,List Paragraph11 Char,bullet point list Char,Bullet point Char,Bulleted Para Char,NFP GP Bulleted List Char,FooterText Char,numbered Char,Paragraphe de liste1 Char,Bulletr List Paragraph Char,列出段落 Char,列出段落1 Char"/>
    <w:link w:val="ListParagraph"/>
    <w:uiPriority w:val="34"/>
    <w:qFormat/>
    <w:locked/>
    <w:rsid w:val="001E2EDA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8900A7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90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0A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0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0A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82E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Attachments/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A8A73-8E38-4C48-A4AF-70F76D796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48C56-4327-4A28-A706-5B1B00C86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312</Words>
  <Characters>1896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Base>https://www.cabinet.qld.gov.au/documents/2022/Mar/RCChildAbuse/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23</cp:revision>
  <cp:lastPrinted>2021-01-18T00:21:00Z</cp:lastPrinted>
  <dcterms:created xsi:type="dcterms:W3CDTF">2021-10-20T04:41:00Z</dcterms:created>
  <dcterms:modified xsi:type="dcterms:W3CDTF">2022-09-16T00:18:00Z</dcterms:modified>
  <cp:category>Child_Protection,Child_Safety,Parliament,Safety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2017-05-24T00:00:00Z</vt:filetime>
  </property>
  <property fmtid="{D5CDD505-2E9C-101B-9397-08002B2CF9AE}" pid="5" name="MSIP_Label_282828d4-d65e-4c38-b4f3-1feba3142871_Enabled">
    <vt:lpwstr>true</vt:lpwstr>
  </property>
  <property fmtid="{D5CDD505-2E9C-101B-9397-08002B2CF9AE}" pid="6" name="MSIP_Label_282828d4-d65e-4c38-b4f3-1feba3142871_SetDate">
    <vt:lpwstr>2022-09-16T00:18:00Z</vt:lpwstr>
  </property>
  <property fmtid="{D5CDD505-2E9C-101B-9397-08002B2CF9AE}" pid="7" name="MSIP_Label_282828d4-d65e-4c38-b4f3-1feba3142871_Method">
    <vt:lpwstr>Standard</vt:lpwstr>
  </property>
  <property fmtid="{D5CDD505-2E9C-101B-9397-08002B2CF9AE}" pid="8" name="MSIP_Label_282828d4-d65e-4c38-b4f3-1feba3142871_Name">
    <vt:lpwstr>OFFICIAL</vt:lpwstr>
  </property>
  <property fmtid="{D5CDD505-2E9C-101B-9397-08002B2CF9AE}" pid="9" name="MSIP_Label_282828d4-d65e-4c38-b4f3-1feba3142871_SiteId">
    <vt:lpwstr>51778d2a-a6ab-4c76-97dc-782782d65046</vt:lpwstr>
  </property>
  <property fmtid="{D5CDD505-2E9C-101B-9397-08002B2CF9AE}" pid="10" name="MSIP_Label_282828d4-d65e-4c38-b4f3-1feba3142871_ActionId">
    <vt:lpwstr>0eab062b-243b-4f14-8b8e-258899ee2559</vt:lpwstr>
  </property>
  <property fmtid="{D5CDD505-2E9C-101B-9397-08002B2CF9AE}" pid="11" name="MSIP_Label_282828d4-d65e-4c38-b4f3-1feba3142871_ContentBits">
    <vt:lpwstr>0</vt:lpwstr>
  </property>
</Properties>
</file>